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Пропорция. Основное свойство пропорции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Пропорция. Основное свойство пропорции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пропорции и основном свойстве пропорции, научить применять его при решении задач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Ввести понятие пропорции</w:t>
      </w:r>
    </w:p>
    <w:p>
      <w:pPr>
        <w:pStyle w:val="ListBullet"/>
        <w:spacing w:after="120"/>
      </w:pPr>
      <w:r>
        <w:t>Сформулировать основное свойство пропорции</w:t>
      </w:r>
    </w:p>
    <w:p>
      <w:pPr>
        <w:pStyle w:val="ListBullet"/>
        <w:spacing w:after="120"/>
      </w:pPr>
      <w:r>
        <w:t>Научить применять основное свойство пропорции для нахождения неизвестного члена пропорции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пропорций</w:t>
      </w:r>
    </w:p>
    <w:p>
      <w:pPr>
        <w:pStyle w:val="ListBullet"/>
        <w:spacing w:after="120"/>
      </w:pPr>
      <w:r>
        <w:t>Формировать умение строить логические цепочки рассуждений</w:t>
      </w:r>
    </w:p>
    <w:p>
      <w:pPr>
        <w:pStyle w:val="ListBullet"/>
        <w:spacing w:after="120"/>
      </w:pPr>
      <w:r>
        <w:t>Развивать навыки самостоятельной работы с математическим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умение работать в паре, слушать и понимать партнёра</w:t>
      </w:r>
    </w:p>
    <w:p>
      <w:pPr>
        <w:pStyle w:val="ListBullet"/>
        <w:spacing w:after="120"/>
      </w:pPr>
      <w:r>
        <w:t>Показать применение пропорций в реальной жизни (например, в кулинарии, строительстве)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применению математики в жизни</w:t>
      </w:r>
    </w:p>
    <w:p>
      <w:pPr>
        <w:pStyle w:val="ListBullet"/>
        <w:spacing w:after="120"/>
      </w:pPr>
      <w:r>
        <w:t>Осознаёт важность точных вычислений в практической деятельности</w:t>
      </w:r>
    </w:p>
    <w:p>
      <w:pPr>
        <w:pStyle w:val="ListBullet"/>
        <w:spacing w:after="120"/>
      </w:pPr>
      <w:r>
        <w:t>Демонстрирует готовность к сотрудничеству при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отношения и выявляет пропорциональные зависимости</w:t>
      </w:r>
    </w:p>
    <w:p>
      <w:pPr>
        <w:pStyle w:val="ListBullet"/>
        <w:spacing w:after="120"/>
      </w:pPr>
      <w:r>
        <w:t>Обучающийся планирует шаги решения задачи на пропорцию</w:t>
      </w:r>
    </w:p>
    <w:p>
      <w:pPr>
        <w:pStyle w:val="ListBullet"/>
        <w:spacing w:after="120"/>
      </w:pPr>
      <w:r>
        <w:t>Обучающийся аргументирует выбор способа нахождения неизвестного члена пропорции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найти неизвестный член пропорции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 на пропорцию</w:t>
      </w:r>
    </w:p>
    <w:p>
      <w:pPr>
        <w:pStyle w:val="ListBullet"/>
        <w:spacing w:after="120"/>
      </w:pPr>
      <w:r>
        <w:t>Обучающийся задаёт вопросы по существу при работе в паре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пропорции</w:t>
      </w:r>
    </w:p>
    <w:p>
      <w:pPr>
        <w:pStyle w:val="ListBullet"/>
        <w:spacing w:after="120"/>
      </w:pPr>
      <w:r>
        <w:t>Обучающийся формулирует основное свойство пропорции</w:t>
      </w:r>
    </w:p>
    <w:p>
      <w:pPr>
        <w:pStyle w:val="ListBullet"/>
        <w:spacing w:after="120"/>
      </w:pPr>
      <w:r>
        <w:t>Обучающийся умеет находить неизвестный член пропорции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использование терминов «отношение», «пропорция» в устной и письменной речи</w:t>
      </w:r>
    </w:p>
    <w:p>
      <w:pPr>
        <w:pStyle w:val="ListBullet"/>
        <w:spacing w:after="120"/>
      </w:pPr>
      <w:r>
        <w:t>География: расчёт масштаба карты через пропорцию</w:t>
      </w:r>
    </w:p>
    <w:p>
      <w:pPr>
        <w:pStyle w:val="ListBullet"/>
        <w:spacing w:after="120"/>
      </w:pPr>
      <w:r>
        <w:t>Технология: расчёт соотношения ингредиентов при приготовлении блюд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пропорциями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пропорция, отношение, крайние члены пропорции, средние члены пропорции, основное свойство пропорции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пропорция и как с её помощью решать практические задачи. Представьте, что вам нужно приготовить блюдо по рецепту, но количество порций нужно увеличить — как это сделать?» Показывает пример из жизни, подчёркивает практическую значимость темы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примером из жизни, высказывают предположения, как можно увеличить количество порций блюда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— разобраться в способе решения практической задачи; Коммуникативные: излагают свои мысли по поводу практического применения математики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значимость изучения пропорции для решения практических задач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такое отношение двух чисел? Приведите пример отношения». Предлагает выполнить пробное задание: «Сравните отношения 2:4 и 3:6 — равны ли они?»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отношения, приводят примеры, сравнивают отношения, фиксируют затруднение, если не могут однозначно ответить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отношения, выявляют их равенство или неравенство; Регулятивные: планируют шаги для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отношения и сравнивают простые отношения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 при сравнении отношений? Почему не получилось сразу определить равенство?» Фиксирует ответы на доске, направляет к формулировке проблемы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Анализируют, в чём именно возникло затруднение, формулируют причину — отсутствие способа быстрого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отсутствие способа быстрого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способ быстрого сравнения отношений. Что нужно сделать, чтобы определить, равны ли отношения?» Задаёт наводящие вопросы, направляет к формулировке гипотезы о пропорции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гипотезу, что можно ввести понятие пропорции для быстрого сравнения отношений, обсуждают, как это можно сделать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 о способе сравнения отношений; Коммуникативные: обсуждают гипотезу в парах, аргументируют свои предложения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Выдвигают гипотезу о возможности введения понятия пропорции для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«Пропорция — это равенство двух отношений. Запишем: a:b = c:d. Теперь давайте проверим, верно ли, что 2:4 = 3:6, используя это определение». Проводит пошаговое объяснение, подчёркивает равенство отношений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определение пропорции, проверяют равенство отношений 2:4 и 3:6, фиксируют результат — равенство верно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определение пропорции для проверки равенства отношений; Регулятивные: сверяют результат с гипотезой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определение пропорции для проверки равенства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задачу: найдите неизвестный член пропорции x:4 = 6:8. Проговаривайте вслух каждый шаг решения». Контролирует правильность проговаривания,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вслух: «По основному свойству пропорции произведение крайних членов равно произведению средних. Значит, x*8 = 4*6. Отсюда x = (4*6)/8 = 3»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основное свойство пропорции для нахождения неизвестного члена; Коммуникативные: проговаривают вслух ход решения, слушают и корректируют ответы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пропорции, проговаривая вслух ход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проговариванием,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задания: «Решите самостоятельно: 1) найдите неизвестный член пропорции 5:x = 10:20; 2) проверьте, является ли равенство 3:9 = 4:12 пропорцией». Даёт эталон для самопроверки: «Для первого задания x = 10; для второго — равенство не является пропорцией»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задания самостоятельно, сверяют ответы с эталоном,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задания, сверяют результат с эталоном; Познавательные: применяют основное свойство пропорции для проверки 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 и проверяют равенство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можно применить пропорцию? Приведите пример». Предлагает задачу: «Если на 4 порции каши нужно 200 г крупы, сколько крупы нужно на 6 порций?»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жизни, решают задачу на пропорциональное увеличение количества крупы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математическим понятием и реальной жизнью; Коммуникативные: излагают примеры применения пропорции, обсуждают решение задачи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 и решают задачу на пропорциональное увеличение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В чём было главное затруднение? Как вы его преодолели?» Предлагает закончить фразу: «Сегодня я понял, что пропорция —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фразу,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прогресс; Коммуникативные: формулируют выводы по уроку,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понятии пропорции и её применении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 по критериям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3 пропорции из учебника (нахождение неизвестного члена)</w:t>
      </w:r>
    </w:p>
    <w:p>
      <w:pPr>
        <w:spacing w:after="120"/>
      </w:pPr>
      <w:r>
        <w:t>Повышенный уровень: Составить задачу на пропорцию, связанную с реальной жизнью (например, расчёт ингредиентов, масштаба), и решить её</w:t>
      </w:r>
    </w:p>
    <w:p>
      <w:pPr>
        <w:spacing w:after="120"/>
      </w:pPr>
      <w:r>
        <w:t>Творческое задание: Подготовить мини-презентацию о применении пропорций в разных профессиях (повар, архитектор, художник)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3 простые пропорции с целыми числами, используя эталон; Повышенный уровень: решить пропорции с десятичными дробями, составить пропорцию по условию задачи; Высокий уровень: составить и решить задачу на пропорцию с несколькими действиями, объяснить решение классу; Поддержка слабых обучающихся: дополнительные опорные схемы, пошаговые инструкции, возможность работы в паре с сильным учеником,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основного свойства пропорции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ход решения</w:t>
      </w:r>
    </w:p>
    <w:p>
      <w:pPr>
        <w:pStyle w:val="ListBullet"/>
        <w:spacing w:after="120"/>
      </w:pPr>
      <w:r>
        <w:t>Способность применить пропорцию для решения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(определение пропорции, основное свойство) по учебнику Виленкина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класса, предусмотреть разные уровни сложности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pStyle w:val="ListNumber"/>
        <w:spacing w:after="120"/>
      </w:pPr>
      <w:r>
        <w:t>подготовить вопросы для рефлексии, соответствующие цели урока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Пропорция. Основное свойство пропорции (Математика, 6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2026-10-04T20:03:22Z</dcterms:created>
  <dcterms:modified xsi:type="dcterms:W3CDTF">2026-10-04T20:03:22Z</dcterms:modified>
  <cp:category/>
</cp:coreProperties>
</file>